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4" w:rsidRDefault="00777604" w:rsidP="00777604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77604" w:rsidRDefault="00777604" w:rsidP="00777604">
                  <w:pPr>
                    <w:rPr>
                      <w:sz w:val="28"/>
                      <w:szCs w:val="28"/>
                    </w:rPr>
                  </w:pPr>
                </w:p>
                <w:p w:rsidR="00777604" w:rsidRDefault="00777604" w:rsidP="00777604">
                  <w:pPr>
                    <w:rPr>
                      <w:sz w:val="28"/>
                      <w:szCs w:val="28"/>
                    </w:rPr>
                  </w:pPr>
                </w:p>
                <w:p w:rsidR="00777604" w:rsidRDefault="00777604" w:rsidP="007776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77604" w:rsidRDefault="00777604" w:rsidP="00777604">
      <w:pPr>
        <w:spacing w:line="192" w:lineRule="auto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777604" w:rsidRDefault="00777604" w:rsidP="0077760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777604" w:rsidRDefault="00777604" w:rsidP="00777604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777604" w:rsidRDefault="00777604" w:rsidP="00777604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777604" w:rsidRDefault="00777604" w:rsidP="0077760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777604" w:rsidRDefault="00777604" w:rsidP="00777604">
      <w:pPr>
        <w:rPr>
          <w:rFonts w:ascii="Times New Roman" w:hAnsi="Times New Roman"/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777604" w:rsidRDefault="00777604" w:rsidP="00777604">
      <w:pPr>
        <w:rPr>
          <w:sz w:val="24"/>
          <w:szCs w:val="24"/>
        </w:rPr>
      </w:pPr>
      <w:r>
        <w:t xml:space="preserve">        25.03.2015 года     № 26                   </w:t>
      </w:r>
    </w:p>
    <w:tbl>
      <w:tblPr>
        <w:tblpPr w:leftFromText="180" w:rightFromText="180" w:bottomFromText="200" w:vertAnchor="text" w:horzAnchor="margin" w:tblpY="173"/>
        <w:tblW w:w="94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7"/>
        <w:gridCol w:w="4188"/>
      </w:tblGrid>
      <w:tr w:rsidR="00777604" w:rsidTr="00777604">
        <w:tc>
          <w:tcPr>
            <w:tcW w:w="5217" w:type="dxa"/>
            <w:hideMark/>
          </w:tcPr>
          <w:p w:rsidR="00777604" w:rsidRDefault="00777604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Об отмене постановлений администрации сельского поселения </w:t>
            </w:r>
            <w:proofErr w:type="gramStart"/>
            <w:r>
              <w:rPr>
                <w:b/>
              </w:rPr>
              <w:t>Майское</w:t>
            </w:r>
            <w:proofErr w:type="gram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 №112 от 24.12.2012 года и № 17 от 05.02.2014 года </w:t>
            </w:r>
          </w:p>
        </w:tc>
        <w:tc>
          <w:tcPr>
            <w:tcW w:w="4188" w:type="dxa"/>
          </w:tcPr>
          <w:p w:rsidR="00777604" w:rsidRDefault="00777604">
            <w:pPr>
              <w:pStyle w:val="a5"/>
              <w:snapToGrid w:val="0"/>
              <w:spacing w:line="276" w:lineRule="auto"/>
              <w:jc w:val="both"/>
            </w:pPr>
          </w:p>
        </w:tc>
      </w:tr>
    </w:tbl>
    <w:p w:rsidR="00777604" w:rsidRDefault="00777604" w:rsidP="00777604">
      <w:r>
        <w:rPr>
          <w:rFonts w:ascii="Palatino Linotype" w:hAnsi="Palatino Linotype"/>
          <w:bCs/>
          <w:caps/>
        </w:rPr>
        <w:t xml:space="preserve">     </w:t>
      </w:r>
      <w:r>
        <w:t xml:space="preserve">     </w:t>
      </w:r>
    </w:p>
    <w:p w:rsidR="00777604" w:rsidRDefault="00777604" w:rsidP="00777604">
      <w:pPr>
        <w:jc w:val="left"/>
      </w:pPr>
      <w:r>
        <w:t xml:space="preserve">                                </w:t>
      </w:r>
    </w:p>
    <w:p w:rsidR="00777604" w:rsidRDefault="00777604" w:rsidP="00777604">
      <w:r>
        <w:rPr>
          <w:sz w:val="28"/>
          <w:szCs w:val="28"/>
        </w:rPr>
        <w:tab/>
      </w:r>
      <w:r>
        <w:t xml:space="preserve">В соответствии с допущенными нарушениями порядка принятия нормативного акта, устанавливающего правила, обязательные для исполнения на территории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 </w:t>
      </w:r>
    </w:p>
    <w:p w:rsidR="00777604" w:rsidRDefault="00777604" w:rsidP="00777604">
      <w:pPr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777604" w:rsidRDefault="00777604" w:rsidP="00777604">
      <w:r>
        <w:t xml:space="preserve">1. Отменить Постановление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№ 112 от 24.12.2012 года «О расходных обязательствах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 выплате субсидий на поддержку граждан, ведущих личное подсобное хозяйство».</w:t>
      </w:r>
    </w:p>
    <w:p w:rsidR="00777604" w:rsidRDefault="00777604" w:rsidP="00777604">
      <w:r>
        <w:t xml:space="preserve">2. Отменить Постановление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№ 17 от 05.02.2014 года «О внесении изменений в Постановление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№112 от 24.12.2012 года «О расходных обязательствах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 выплате субсидий на поддержку граждан, ведущих личное подсобное хозяйство».</w:t>
      </w:r>
    </w:p>
    <w:p w:rsidR="00777604" w:rsidRDefault="00777604" w:rsidP="00777604">
      <w:r>
        <w:t xml:space="preserve">2. Контроль за выполнением настоящего постановления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777604" w:rsidRDefault="00777604" w:rsidP="00777604">
      <w:r>
        <w:t xml:space="preserve">Глава  </w:t>
      </w:r>
      <w:proofErr w:type="gramStart"/>
      <w:r>
        <w:t>сельского</w:t>
      </w:r>
      <w:proofErr w:type="gramEnd"/>
      <w:r>
        <w:t xml:space="preserve">  </w:t>
      </w:r>
    </w:p>
    <w:p w:rsidR="00777604" w:rsidRDefault="00777604" w:rsidP="00777604"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777604" w:rsidRDefault="00777604" w:rsidP="00777604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777604" w:rsidRDefault="00777604" w:rsidP="00777604">
      <w:r>
        <w:t xml:space="preserve">Самарской области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8066CD" w:rsidRDefault="008066CD"/>
    <w:sectPr w:rsidR="008066CD" w:rsidSect="0080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04"/>
    <w:rsid w:val="005E4371"/>
    <w:rsid w:val="00777604"/>
    <w:rsid w:val="0080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04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604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7760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77604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2015-03-26T04:45:00Z</dcterms:created>
  <dcterms:modified xsi:type="dcterms:W3CDTF">2015-03-26T04:45:00Z</dcterms:modified>
</cp:coreProperties>
</file>